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2635A2E1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1830E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005FFAD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Norge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00076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NO916170858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70897B7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38CE1EA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D5F7A6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260xxxxx</w:t>
            </w:r>
          </w:p>
        </w:tc>
      </w:tr>
      <w:tr w:rsidR="001830E8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AB0941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Sverige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5B50A67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SE556238030201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31AC7D3D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EB1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016116E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4409072C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43xxxxxxxx</w:t>
            </w:r>
          </w:p>
        </w:tc>
      </w:tr>
      <w:tr w:rsidR="001830E8" w:rsidRPr="00534E77" w14:paraId="4307AF16" w14:textId="77777777" w:rsidTr="002B0D30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F4E606F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Orkla Foods Danmark A/S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65C8B25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DK56548319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C38F99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4E10BB8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F22F67B" w:rsidR="001830E8" w:rsidRPr="00534E77" w:rsidRDefault="001830E8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2xxxxx</w:t>
            </w:r>
          </w:p>
        </w:tc>
      </w:tr>
      <w:tr w:rsidR="002B0D30" w:rsidRPr="002B0D30" w14:paraId="32A5989E" w14:textId="77777777" w:rsidTr="00C25E48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2D9B5EB" w14:textId="7D119276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2B0D30">
              <w:rPr>
                <w:rFonts w:ascii="Calibri" w:hAnsi="Calibri" w:cs="Calibri"/>
                <w:color w:val="000000"/>
                <w:szCs w:val="20"/>
              </w:rPr>
              <w:t>Orkla Suomi Finland OY AB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524DCEE" w14:textId="25A20C5D" w:rsid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FI02051178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3C40CB" w14:textId="757D97D4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C8E9DA4" w14:textId="565B47D6" w:rsidR="002B0D30" w:rsidRPr="002B0D30" w:rsidRDefault="002B0D30" w:rsidP="001830E8">
            <w:pPr>
              <w:spacing w:after="0"/>
              <w:rPr>
                <w:lang w:val="en-US"/>
              </w:rPr>
            </w:pPr>
            <w:hyperlink r:id="rId14" w:history="1">
              <w:r w:rsidRPr="00D66B9A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invoice.orklasuomi@orkla.com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4253A6" w14:textId="4644A405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98FF48D" w14:textId="1A86635B" w:rsidR="002B0D30" w:rsidRDefault="002B0D30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</w:p>
        </w:tc>
      </w:tr>
      <w:tr w:rsidR="00C25E48" w:rsidRPr="00C25E48" w14:paraId="3D4266E3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B0966A" w14:textId="181B7A7C" w:rsidR="00C25E48" w:rsidRPr="002B0D30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Easyfood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73746" w14:textId="4E812514" w:rsid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DK25652762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2605F4F" w14:textId="5DECB6A7" w:rsidR="00C25E48" w:rsidRPr="001830E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5AA9B3" w14:textId="77777777" w:rsidR="00C25E48" w:rsidRDefault="00C25E48" w:rsidP="00C25E48">
            <w:pPr>
              <w:rPr>
                <w:rFonts w:ascii="Calibri" w:hAnsi="Calibri" w:cs="Calibri"/>
                <w:color w:val="0000FF"/>
                <w:sz w:val="22"/>
                <w:u w:val="single"/>
                <w:lang w:val="et-E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</w:rPr>
                <w:t xml:space="preserve">invoices@easyfood.dk </w:t>
              </w:r>
            </w:hyperlink>
          </w:p>
          <w:p w14:paraId="46351C4F" w14:textId="77777777" w:rsidR="00C25E48" w:rsidRPr="00C25E48" w:rsidRDefault="00C25E48" w:rsidP="00C25E48">
            <w:pPr>
              <w:spacing w:after="0"/>
              <w:rPr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E8BEEE5" w14:textId="4144FEC0" w:rsidR="00C25E48" w:rsidRP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58C31F" w14:textId="3A125685" w:rsidR="00C25E48" w:rsidRDefault="005C108A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PO01</w:t>
            </w:r>
            <w:r w:rsidR="008F53EC">
              <w:rPr>
                <w:rFonts w:ascii="Calibri" w:hAnsi="Calibri" w:cs="Calibri"/>
                <w:color w:val="000000"/>
                <w:sz w:val="22"/>
              </w:rPr>
              <w:t>xxxx</w:t>
            </w:r>
          </w:p>
        </w:tc>
      </w:tr>
      <w:tr w:rsidR="004846F2" w:rsidRPr="00C25E48" w14:paraId="61587B67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1FC76B" w14:textId="59AFBFBF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Latvija SIA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43209BF" w14:textId="26AE2AA2" w:rsidR="004846F2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LV50003090101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EACAEDD" w14:textId="757683B2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1BD4341" w14:textId="488A18C1" w:rsidR="004846F2" w:rsidRDefault="00310DF1" w:rsidP="00C25E48">
            <w:hyperlink r:id="rId16" w:history="1">
              <w:r w:rsidRPr="0024556E">
                <w:rPr>
                  <w:rStyle w:val="Hyperlink"/>
                </w:rPr>
                <w:t>Invoice.</w:t>
              </w:r>
              <w:r w:rsidRPr="00310DF1">
                <w:rPr>
                  <w:rStyle w:val="Hyperlink"/>
                  <w:rFonts w:ascii="Calibri" w:hAnsi="Calibri" w:cs="Calibri"/>
                  <w:sz w:val="22"/>
                </w:rPr>
                <w:t>OFL</w:t>
              </w:r>
              <w:r w:rsidRPr="0024556E">
                <w:rPr>
                  <w:rStyle w:val="Hyperlink"/>
                </w:rPr>
                <w:t>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4C9EED3" w14:textId="454BE71D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1DC092B" w14:textId="4BB68A5B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  <w:tr w:rsidR="004846F2" w:rsidRPr="00310DF1" w14:paraId="4160D2D9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93A1B1" w14:textId="01BF8CF6" w:rsidR="004846F2" w:rsidRPr="00310DF1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10DF1">
              <w:rPr>
                <w:rFonts w:ascii="Calibri" w:hAnsi="Calibri" w:cs="Calibri"/>
                <w:color w:val="000000"/>
                <w:szCs w:val="20"/>
                <w:lang w:val="en-US"/>
              </w:rPr>
              <w:t>Orkla Foods Struer A/S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5AEF173" w14:textId="20E72FFD" w:rsidR="004846F2" w:rsidRPr="00310DF1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DK18798794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717CB4" w14:textId="3CE5495F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3C9DA82" w14:textId="78E5D5CC" w:rsidR="004846F2" w:rsidRPr="00310DF1" w:rsidRDefault="00310DF1" w:rsidP="00C25E48">
            <w:pPr>
              <w:rPr>
                <w:lang w:val="en-US"/>
              </w:rPr>
            </w:pPr>
            <w:hyperlink r:id="rId17" w:history="1">
              <w:r w:rsidRPr="00310DF1">
                <w:rPr>
                  <w:rStyle w:val="Hyperlink"/>
                  <w:rFonts w:ascii="Calibri" w:hAnsi="Calibri" w:cs="Calibri"/>
                  <w:sz w:val="22"/>
                </w:rPr>
                <w:t>invoices</w:t>
              </w:r>
              <w:r w:rsidRPr="0024556E">
                <w:rPr>
                  <w:rStyle w:val="Hyperlink"/>
                  <w:lang w:val="en-US"/>
                </w:rPr>
                <w:t>@ofstruer.dk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1D09441" w14:textId="508471F6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D45229" w14:textId="266CE56C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/A</w:t>
            </w:r>
          </w:p>
        </w:tc>
      </w:tr>
      <w:tr w:rsidR="004846F2" w:rsidRPr="00310DF1" w14:paraId="64671DCE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2416D973" w14:textId="77777777" w:rsidR="004846F2" w:rsidRPr="00310DF1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1BA0D15E" w14:textId="77777777" w:rsidR="004846F2" w:rsidRPr="00310DF1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038CCCA8" w14:textId="77777777" w:rsidR="004846F2" w:rsidRPr="001830E8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4B9403C6" w14:textId="77777777" w:rsidR="004846F2" w:rsidRPr="00310DF1" w:rsidRDefault="004846F2" w:rsidP="00C25E48">
            <w:pPr>
              <w:rPr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0861AC5C" w14:textId="77777777" w:rsidR="004846F2" w:rsidRDefault="004846F2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261DE857" w14:textId="77777777" w:rsidR="004846F2" w:rsidRDefault="004846F2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65818CCE" w14:textId="77777777" w:rsidR="00E41C53" w:rsidRPr="002B0D30" w:rsidRDefault="00E41C53" w:rsidP="00520526">
      <w:pPr>
        <w:rPr>
          <w:rFonts w:ascii="Messina Sans" w:hAnsi="Messina Sans"/>
          <w:szCs w:val="20"/>
          <w:lang w:val="en-US"/>
        </w:rPr>
      </w:pPr>
    </w:p>
    <w:sectPr w:rsidR="00E41C53" w:rsidRPr="002B0D30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B3EE" w14:textId="77777777" w:rsidR="00F205A6" w:rsidRDefault="00F205A6" w:rsidP="00BE590F">
      <w:pPr>
        <w:spacing w:after="0"/>
      </w:pPr>
      <w:r>
        <w:separator/>
      </w:r>
    </w:p>
  </w:endnote>
  <w:endnote w:type="continuationSeparator" w:id="0">
    <w:p w14:paraId="72179B4E" w14:textId="77777777" w:rsidR="00F205A6" w:rsidRDefault="00F205A6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80D7" w14:textId="77777777" w:rsidR="00F205A6" w:rsidRDefault="00F205A6" w:rsidP="00BE590F">
      <w:pPr>
        <w:spacing w:after="0"/>
      </w:pPr>
      <w:r>
        <w:separator/>
      </w:r>
    </w:p>
  </w:footnote>
  <w:footnote w:type="continuationSeparator" w:id="0">
    <w:p w14:paraId="1702B947" w14:textId="77777777" w:rsidR="00F205A6" w:rsidRDefault="00F205A6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1027B"/>
    <w:rsid w:val="001830E8"/>
    <w:rsid w:val="0022778F"/>
    <w:rsid w:val="002B0D30"/>
    <w:rsid w:val="00310DF1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846F2"/>
    <w:rsid w:val="00495039"/>
    <w:rsid w:val="004B030F"/>
    <w:rsid w:val="004B7F8F"/>
    <w:rsid w:val="004E4F32"/>
    <w:rsid w:val="00520526"/>
    <w:rsid w:val="005205C8"/>
    <w:rsid w:val="00534E77"/>
    <w:rsid w:val="005C108A"/>
    <w:rsid w:val="005D1D9B"/>
    <w:rsid w:val="00657AC3"/>
    <w:rsid w:val="00682729"/>
    <w:rsid w:val="006F029E"/>
    <w:rsid w:val="008471A4"/>
    <w:rsid w:val="008D7CD6"/>
    <w:rsid w:val="008F53EC"/>
    <w:rsid w:val="00942058"/>
    <w:rsid w:val="009445C0"/>
    <w:rsid w:val="009F5F6A"/>
    <w:rsid w:val="00A002D2"/>
    <w:rsid w:val="00A01972"/>
    <w:rsid w:val="00AF7973"/>
    <w:rsid w:val="00B01C06"/>
    <w:rsid w:val="00B1203A"/>
    <w:rsid w:val="00BD3EFA"/>
    <w:rsid w:val="00BE590F"/>
    <w:rsid w:val="00C25E48"/>
    <w:rsid w:val="00C45878"/>
    <w:rsid w:val="00C93C9B"/>
    <w:rsid w:val="00D352C3"/>
    <w:rsid w:val="00D84DB0"/>
    <w:rsid w:val="00E41C53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FDK@orkl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fs@orkla.com" TargetMode="External"/><Relationship Id="rId17" Type="http://schemas.openxmlformats.org/officeDocument/2006/relationships/hyperlink" Target="mailto:invoices@ofstruer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FL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fn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s@easyfood.d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suomi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76C76-BD23-4616-AEA0-DD768FA57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9</cp:revision>
  <cp:lastPrinted>2022-03-17T10:24:00Z</cp:lastPrinted>
  <dcterms:created xsi:type="dcterms:W3CDTF">2022-11-01T07:31:00Z</dcterms:created>
  <dcterms:modified xsi:type="dcterms:W3CDTF">2025-04-29T06:13:00Z</dcterms:modified>
</cp:coreProperties>
</file>